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1699F" w14:textId="77777777">
      <w:pPr>
        <w:spacing w:after="20" w:line="247" w:lineRule="auto"/>
      </w:pPr>
      <w:r>
        <w:rPr>
          <w:b/>
          <w:sz w:val="29"/>
        </w:rPr>
        <w:t>Priyanshu Bhattacharya</w:t>
      </w:r>
    </w:p>
    <w:p w14:paraId="756DC3C3" w14:textId="77777777">
      <w:pPr>
        <w:spacing w:line="247" w:lineRule="auto"/>
      </w:pPr>
      <w:r>
        <w:rPr>
          <w:sz w:val="18"/>
        </w:rPr>
        <w:t>London, UK  |  priyanshu.r.bhattacharya@gmail.com  |  +44 (0)77 999 27 115</w:t>
      </w:r>
    </w:p>
    <w:p w14:paraId="0EFC093A" w14:textId="5AAA8F3E">
      <w:pPr>
        <w:spacing w:after="0" w:line="247" w:lineRule="auto"/>
      </w:pPr>
      <w:r>
        <w:t>August 2</w:t>
      </w:r>
      <w:r>
        <w:t>7</w:t>
      </w:r>
      <w:r>
        <w:t>, 2026</w:t>
      </w:r>
    </w:p>
    <w:p w14:paraId="75FAB36F" w14:textId="77777777">
      <w:pPr>
        <w:spacing w:after="20" w:line="247" w:lineRule="auto"/>
      </w:pPr>
    </w:p>
    <w:p w14:paraId="2DC2A076" w14:textId="77777777">
      <w:pPr>
        <w:spacing w:after="0" w:line="247" w:lineRule="auto"/>
      </w:pPr>
      <w:r>
        <w:rPr>
          <w:b/>
        </w:rPr>
        <w:t>[Meridian Edge Capital]</w:t>
      </w:r>
    </w:p>
    <w:p w14:paraId="1E92A184" w14:textId="77777777">
      <w:pPr>
        <w:spacing w:after="0" w:line="247" w:lineRule="auto"/>
      </w:pPr>
      <w:r>
        <w:t>Attn: Partner, Technology Investments</w:t>
      </w:r>
    </w:p>
    <w:p w14:paraId="7A4B05D6" w14:textId="77777777">
      <w:pPr>
        <w:spacing w:after="0" w:line="247" w:lineRule="auto"/>
      </w:pPr>
      <w:r>
        <w:t>Boston, MA</w:t>
      </w:r>
    </w:p>
    <w:p w14:paraId="2B2BEE7C" w14:textId="77777777">
      <w:pPr>
        <w:spacing w:before="140" w:after="180" w:line="247" w:lineRule="auto"/>
      </w:pPr>
      <w:r>
        <w:rPr>
          <w:b/>
          <w:sz w:val="21"/>
        </w:rPr>
        <w:t>Re: Director, Technology Investments &amp; Strategic Growth</w:t>
      </w:r>
    </w:p>
    <w:p w14:paraId="4F68DBBE" w14:textId="77777777">
      <w:pPr>
        <w:spacing w:after="140" w:line="247" w:lineRule="auto"/>
      </w:pPr>
      <w:r>
        <w:t>Dear [Meridian Edge Capital] Team,</w:t>
      </w:r>
    </w:p>
    <w:p w14:paraId="04C2F9EB" w14:textId="77777777">
      <w:pPr>
        <w:spacing w:after="144" w:line="250" w:lineRule="auto"/>
      </w:pPr>
      <w:r>
        <w:t xml:space="preserve">The opportunity at [Meridian Edge Capital] sits at the intersection of three areas that have defined my career: </w:t>
      </w:r>
      <w:r>
        <w:rPr>
          <w:b/>
        </w:rPr>
        <w:t>technology investment evaluation, transaction execution, and strategic growth alongside founders and senior management teams.</w:t>
      </w:r>
    </w:p>
    <w:p w14:paraId="46FA6371" w14:textId="77777777">
      <w:pPr>
        <w:spacing w:after="144" w:line="250" w:lineRule="auto"/>
      </w:pPr>
      <w:r>
        <w:t>Over the past eighteen years, I have worked across technology investment banking, private capital and strategic advisory, evaluating businesses across software, data, digital infrastructure, industrial technology and technology-enabled services. That experience has required not only financial analysis and valuation, but also judgement around market structure, competitive positioning, recurring-revenue economics, business-model durability and downside risk.</w:t>
      </w:r>
    </w:p>
    <w:p w14:paraId="0EC5D34D" w14:textId="77777777">
      <w:pPr>
        <w:spacing w:after="144" w:line="250" w:lineRule="auto"/>
      </w:pPr>
      <w:r>
        <w:t xml:space="preserve">Alongside investment and transaction work, I have increasingly worked with management teams and boards on the questions that determine whether the investment case ultimately translates into value: </w:t>
      </w:r>
      <w:r>
        <w:rPr>
          <w:b/>
        </w:rPr>
        <w:t>where to allocate capital, which markets and business models to prioritise, how to sharpen strategic positioning, when to pursue M&amp;A, and how to convert growth opportunities into executable initiatives.</w:t>
      </w:r>
    </w:p>
    <w:p w14:paraId="5647DE01" w14:textId="77777777">
      <w:pPr>
        <w:spacing w:after="144" w:line="250" w:lineRule="auto"/>
      </w:pPr>
      <w:r>
        <w:t xml:space="preserve">That combination appears particularly relevant to [Meridian Edge Capital] as it broadens its technology investment platform. The role requires someone who can move comfortably between </w:t>
      </w:r>
      <w:r>
        <w:rPr>
          <w:b/>
        </w:rPr>
        <w:t>investment thesis development, commercial diligence and valuation on one side, and portfolio strategy, business-model development and value creation on the other</w:t>
      </w:r>
      <w:r>
        <w:t xml:space="preserve"> — while working directly with investment partners, founders and portfolio executives.</w:t>
      </w:r>
    </w:p>
    <w:p w14:paraId="1E1CAC93" w14:textId="77777777">
      <w:pPr>
        <w:spacing w:after="144" w:line="250" w:lineRule="auto"/>
      </w:pPr>
      <w:r>
        <w:t xml:space="preserve">I would bring to [Meridian Edge Capital] a combination of </w:t>
      </w:r>
      <w:r>
        <w:rPr>
          <w:b/>
        </w:rPr>
        <w:t>technology-sector depth, investment and transaction judgement, financial rigour, and senior-level strategic advisory experience</w:t>
      </w:r>
      <w:r>
        <w:t>, together with a track record of challenging assumptions rather than simply validating the prevailing investment narrative.</w:t>
      </w:r>
    </w:p>
    <w:p w14:paraId="4D153F92" w14:textId="77777777">
      <w:pPr>
        <w:spacing w:after="144" w:line="250" w:lineRule="auto"/>
      </w:pPr>
      <w:r>
        <w:t>I would welcome the opportunity to discuss how that experience could contribute to [Meridian Edge Capital]’s expanding technology investment strategy and portfolio activity.</w:t>
      </w:r>
    </w:p>
    <w:p w14:paraId="43349869" w14:textId="77777777">
      <w:pPr>
        <w:spacing w:before="60" w:after="220" w:line="247" w:lineRule="auto"/>
      </w:pPr>
      <w:r>
        <w:t>Best regards,</w:t>
      </w:r>
    </w:p>
    <w:p w14:paraId="53C7BBDA" w14:textId="77777777">
      <w:pPr>
        <w:spacing w:after="0" w:line="247" w:lineRule="auto"/>
      </w:pPr>
      <w:r>
        <w:rPr>
          <w:b/>
        </w:rPr>
        <w:t>Priyanshu Bhattacharya</w:t>
      </w:r>
    </w:p>
    <w:sectPr>
      <w:headerReference w:type="default" r:id="rId8"/>
      <w:footerReference w:type="default" r:id="rId9"/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06EEB" w14:textId="77777777">
      <w:pPr>
        <w:spacing w:after="0" w:line="240" w:lineRule="auto"/>
      </w:pPr>
      <w:r>
        <w:separator/>
      </w:r>
    </w:p>
  </w:endnote>
  <w:endnote w:type="continuationSeparator" w:id="0">
    <w:p w14:paraId="764A4DF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D1CA5" w14:textId="77777777">
    <w:pPr>
      <w:pStyle w:val="Footer"/>
      <w:spacing w:line="247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5DB28" w14:textId="77777777">
      <w:pPr>
        <w:spacing w:after="0" w:line="240" w:lineRule="auto"/>
      </w:pPr>
      <w:r>
        <w:separator/>
      </w:r>
    </w:p>
  </w:footnote>
  <w:footnote w:type="continuationSeparator" w:id="0">
    <w:p w14:paraId="4F3E022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C58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788800">
    <w:abstractNumId w:val="8"/>
  </w:num>
  <w:num w:numId="2" w16cid:durableId="832455011">
    <w:abstractNumId w:val="6"/>
  </w:num>
  <w:num w:numId="3" w16cid:durableId="1452899645">
    <w:abstractNumId w:val="5"/>
  </w:num>
  <w:num w:numId="4" w16cid:durableId="893657852">
    <w:abstractNumId w:val="4"/>
  </w:num>
  <w:num w:numId="5" w16cid:durableId="1297029044">
    <w:abstractNumId w:val="7"/>
  </w:num>
  <w:num w:numId="6" w16cid:durableId="760949436">
    <w:abstractNumId w:val="3"/>
  </w:num>
  <w:num w:numId="7" w16cid:durableId="831677673">
    <w:abstractNumId w:val="2"/>
  </w:num>
  <w:num w:numId="8" w16cid:durableId="1736010399">
    <w:abstractNumId w:val="1"/>
  </w:num>
  <w:num w:numId="9" w16cid:durableId="2056420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Value Proposition Letter - Director, Technology Investments &amp; Strategic Growth</dc:title>
  <dc:subject>Value Proposition Letter</dc:subject>
  <dc:creator/>
  <cp:keywords/>
  <dc:description/>
  <cp:lastModifiedBy/>
  <cp:category/>
</cp:coreProperties>
</file>